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1F" w:rsidRPr="00162702" w:rsidRDefault="00B2141F" w:rsidP="00B2141F">
      <w:pPr>
        <w:pStyle w:val="Title"/>
      </w:pPr>
      <w:r w:rsidRPr="00162702">
        <w:t>X</w:t>
      </w:r>
      <w:r>
        <w:t>VI</w:t>
      </w:r>
      <w:r w:rsidRPr="00162702">
        <w:t xml:space="preserve">. Fekete Mihály </w:t>
      </w:r>
      <w:r>
        <w:t>Emlék</w:t>
      </w:r>
      <w:r w:rsidRPr="00162702">
        <w:t>verseny</w:t>
      </w:r>
    </w:p>
    <w:p w:rsidR="00B2141F" w:rsidRPr="00162702" w:rsidRDefault="00B2141F" w:rsidP="00B2141F">
      <w:pPr>
        <w:pStyle w:val="Heading1"/>
      </w:pPr>
      <w:r>
        <w:t>Második</w:t>
      </w:r>
      <w:r w:rsidRPr="00162702">
        <w:t xml:space="preserve"> </w:t>
      </w:r>
      <w:r>
        <w:t xml:space="preserve">levelező </w:t>
      </w:r>
      <w:r w:rsidRPr="00162702">
        <w:t>forduló</w:t>
      </w:r>
    </w:p>
    <w:p w:rsidR="00B2141F" w:rsidRPr="00B053AA" w:rsidRDefault="00B2141F" w:rsidP="00B214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B053AA">
        <w:rPr>
          <w:b/>
          <w:sz w:val="28"/>
          <w:szCs w:val="28"/>
          <w:u w:val="single"/>
        </w:rPr>
        <w:t>. évfolyam</w:t>
      </w:r>
    </w:p>
    <w:p w:rsidR="00B2141F" w:rsidRDefault="00B2141F" w:rsidP="00B2141F">
      <w:pPr>
        <w:jc w:val="center"/>
        <w:rPr>
          <w:b/>
          <w:sz w:val="28"/>
          <w:szCs w:val="28"/>
          <w:u w:val="single"/>
        </w:rPr>
      </w:pPr>
    </w:p>
    <w:p w:rsidR="00B2141F" w:rsidRPr="00AF133B" w:rsidRDefault="00B2141F" w:rsidP="00B34832">
      <w:pPr>
        <w:jc w:val="both"/>
        <w:rPr>
          <w:b/>
        </w:rPr>
      </w:pPr>
      <w:r w:rsidRPr="00B053AA">
        <w:rPr>
          <w:b/>
        </w:rPr>
        <w:t>1.</w:t>
      </w:r>
      <w:r w:rsidRPr="00B053AA">
        <w:t xml:space="preserve"> </w:t>
      </w:r>
      <w:r w:rsidR="00845823">
        <w:rPr>
          <w:b/>
        </w:rPr>
        <w:t xml:space="preserve">A nyúl és a teknős egyszerre indultak el, ugyanazon az útvonalon, ugyanarról a helyről. A teknős minden nap </w:t>
      </w:r>
      <w:r w:rsidR="003C4D55" w:rsidRPr="003C4D55">
        <w:rPr>
          <w:b/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3.8pt" o:ole="">
            <v:imagedata r:id="rId4" o:title=""/>
          </v:shape>
          <o:OLEObject Type="Embed" ProgID="Equation.DSMT4" ShapeID="_x0000_i1025" DrawAspect="Content" ObjectID="_1601263566" r:id="rId5"/>
        </w:object>
      </w:r>
      <w:r w:rsidR="00845823">
        <w:rPr>
          <w:b/>
        </w:rPr>
        <w:t xml:space="preserve">-t haladt. A nyúl viszont az első nap </w:t>
      </w:r>
      <w:r w:rsidR="003C4D55" w:rsidRPr="003C4D55">
        <w:rPr>
          <w:b/>
          <w:position w:val="-6"/>
        </w:rPr>
        <w:object w:dxaOrig="499" w:dyaOrig="279">
          <v:shape id="_x0000_i1026" type="#_x0000_t75" style="width:25.2pt;height:13.8pt" o:ole="">
            <v:imagedata r:id="rId6" o:title=""/>
          </v:shape>
          <o:OLEObject Type="Embed" ProgID="Equation.DSMT4" ShapeID="_x0000_i1026" DrawAspect="Content" ObjectID="_1601263567" r:id="rId7"/>
        </w:object>
      </w:r>
      <w:r w:rsidR="00845823">
        <w:rPr>
          <w:b/>
        </w:rPr>
        <w:t xml:space="preserve">-t, a másodikon </w:t>
      </w:r>
      <w:r w:rsidR="003C4D55" w:rsidRPr="003C4D55">
        <w:rPr>
          <w:b/>
          <w:position w:val="-6"/>
        </w:rPr>
        <w:object w:dxaOrig="540" w:dyaOrig="279">
          <v:shape id="_x0000_i1027" type="#_x0000_t75" style="width:27pt;height:13.8pt" o:ole="">
            <v:imagedata r:id="rId8" o:title=""/>
          </v:shape>
          <o:OLEObject Type="Embed" ProgID="Equation.DSMT4" ShapeID="_x0000_i1027" DrawAspect="Content" ObjectID="_1601263568" r:id="rId9"/>
        </w:object>
      </w:r>
      <w:r w:rsidR="00845823">
        <w:rPr>
          <w:b/>
        </w:rPr>
        <w:t xml:space="preserve">-t, a harmadikon </w:t>
      </w:r>
      <w:r w:rsidR="003C4D55" w:rsidRPr="003C4D55">
        <w:rPr>
          <w:b/>
          <w:position w:val="-6"/>
        </w:rPr>
        <w:object w:dxaOrig="520" w:dyaOrig="279">
          <v:shape id="_x0000_i1028" type="#_x0000_t75" style="width:25.8pt;height:13.8pt" o:ole="">
            <v:imagedata r:id="rId10" o:title=""/>
          </v:shape>
          <o:OLEObject Type="Embed" ProgID="Equation.DSMT4" ShapeID="_x0000_i1028" DrawAspect="Content" ObjectID="_1601263569" r:id="rId11"/>
        </w:object>
      </w:r>
      <w:r w:rsidR="00845823">
        <w:rPr>
          <w:b/>
        </w:rPr>
        <w:t>-t, és így tovább. Hányadik napon előzte meg a nyúl a teknőst?</w:t>
      </w:r>
    </w:p>
    <w:p w:rsidR="00B2141F" w:rsidRPr="00B053AA" w:rsidRDefault="00B2141F" w:rsidP="00B34832">
      <w:pPr>
        <w:jc w:val="both"/>
      </w:pPr>
    </w:p>
    <w:p w:rsidR="00B2141F" w:rsidRDefault="00B2141F" w:rsidP="00B34832">
      <w:pPr>
        <w:jc w:val="both"/>
      </w:pPr>
      <w:r>
        <w:rPr>
          <w:b/>
        </w:rPr>
        <w:t xml:space="preserve">2. </w:t>
      </w:r>
      <w:r w:rsidR="00FA1032">
        <w:rPr>
          <w:b/>
        </w:rPr>
        <w:t xml:space="preserve">Melyek azok a kétjegyű számok, amelyekhez </w:t>
      </w:r>
      <w:r w:rsidR="00FA1032" w:rsidRPr="003C4D55">
        <w:t>4</w:t>
      </w:r>
      <w:r w:rsidR="00FA1032">
        <w:rPr>
          <w:b/>
        </w:rPr>
        <w:t>-et hozzáadva, a számjegyek összege a felére csökken</w:t>
      </w:r>
      <w:r w:rsidR="000F2192">
        <w:rPr>
          <w:b/>
        </w:rPr>
        <w:t xml:space="preserve"> az eredeti száméhoz képest</w:t>
      </w:r>
      <w:r w:rsidR="00FA1032">
        <w:rPr>
          <w:b/>
        </w:rPr>
        <w:t>?</w:t>
      </w:r>
    </w:p>
    <w:p w:rsidR="00B2141F" w:rsidRPr="00B053AA" w:rsidRDefault="00B2141F" w:rsidP="00B34832">
      <w:pPr>
        <w:jc w:val="both"/>
      </w:pPr>
    </w:p>
    <w:p w:rsidR="00FA1032" w:rsidRDefault="00B2141F" w:rsidP="00B34832">
      <w:pPr>
        <w:jc w:val="both"/>
        <w:rPr>
          <w:b/>
        </w:rPr>
      </w:pPr>
      <w:r w:rsidRPr="00B053AA">
        <w:rPr>
          <w:b/>
        </w:rPr>
        <w:t xml:space="preserve">3. </w:t>
      </w:r>
      <w:r w:rsidR="00D62E16" w:rsidRPr="003C4D55">
        <w:t>8</w:t>
      </w:r>
      <w:r w:rsidR="00E966B8">
        <w:rPr>
          <w:b/>
        </w:rPr>
        <w:t xml:space="preserve"> darab szabályos dobókocka mindegyikét felhasználva összeragaszt</w:t>
      </w:r>
      <w:r w:rsidR="00D62E16">
        <w:rPr>
          <w:b/>
        </w:rPr>
        <w:t>ha</w:t>
      </w:r>
      <w:r w:rsidR="00E966B8">
        <w:rPr>
          <w:b/>
        </w:rPr>
        <w:t>tunk egy téglatestet</w:t>
      </w:r>
      <w:r w:rsidR="0072519C">
        <w:rPr>
          <w:b/>
        </w:rPr>
        <w:t xml:space="preserve"> (</w:t>
      </w:r>
      <w:r w:rsidR="00C84BF1">
        <w:rPr>
          <w:b/>
        </w:rPr>
        <w:t xml:space="preserve">több </w:t>
      </w:r>
      <w:r w:rsidR="0072519C">
        <w:rPr>
          <w:b/>
        </w:rPr>
        <w:t>különböző módon</w:t>
      </w:r>
      <w:r w:rsidR="00D62E16">
        <w:rPr>
          <w:b/>
        </w:rPr>
        <w:t xml:space="preserve"> is)</w:t>
      </w:r>
      <w:r w:rsidR="00E966B8">
        <w:rPr>
          <w:b/>
        </w:rPr>
        <w:t>. Lehetséges-e, hogy a látható pöttyök számának az összege ugyanannyi</w:t>
      </w:r>
      <w:r w:rsidR="00C84BF1">
        <w:rPr>
          <w:b/>
        </w:rPr>
        <w:t xml:space="preserve"> legyen</w:t>
      </w:r>
      <w:r w:rsidR="00E966B8">
        <w:rPr>
          <w:b/>
        </w:rPr>
        <w:t>, mint a nem látható pöttyök számának az összege?</w:t>
      </w:r>
      <w:r w:rsidR="00AA1321">
        <w:rPr>
          <w:b/>
        </w:rPr>
        <w:t xml:space="preserve"> Válaszodat indokold</w:t>
      </w:r>
      <w:r w:rsidR="00C84BF1">
        <w:rPr>
          <w:b/>
        </w:rPr>
        <w:t xml:space="preserve"> meg</w:t>
      </w:r>
      <w:r w:rsidR="00AA1321">
        <w:rPr>
          <w:b/>
        </w:rPr>
        <w:t xml:space="preserve"> minden esetben.</w:t>
      </w:r>
    </w:p>
    <w:p w:rsidR="0072519C" w:rsidRDefault="0072519C" w:rsidP="00B34832">
      <w:pPr>
        <w:jc w:val="both"/>
      </w:pPr>
    </w:p>
    <w:p w:rsidR="00B2141F" w:rsidRPr="00AA1321" w:rsidRDefault="00B2141F" w:rsidP="00B34832">
      <w:pPr>
        <w:jc w:val="both"/>
        <w:rPr>
          <w:b/>
        </w:rPr>
      </w:pPr>
      <w:r w:rsidRPr="00B053AA">
        <w:rPr>
          <w:b/>
        </w:rPr>
        <w:t xml:space="preserve">4. </w:t>
      </w:r>
      <w:r w:rsidR="00AA1321">
        <w:rPr>
          <w:b/>
        </w:rPr>
        <w:t xml:space="preserve">Az </w:t>
      </w:r>
      <w:r w:rsidR="00AA1321" w:rsidRPr="003C4D55">
        <w:rPr>
          <w:i/>
        </w:rPr>
        <w:t>ABCD</w:t>
      </w:r>
      <w:r w:rsidR="00AA1321">
        <w:rPr>
          <w:b/>
        </w:rPr>
        <w:t xml:space="preserve"> téglalap hosszabb oldalainak mind</w:t>
      </w:r>
      <w:r w:rsidR="00C84BF1">
        <w:rPr>
          <w:b/>
        </w:rPr>
        <w:t>két végpontj</w:t>
      </w:r>
      <w:r w:rsidR="00AA1321">
        <w:rPr>
          <w:b/>
        </w:rPr>
        <w:t xml:space="preserve">át összekötjük a vele szemközti oldal távolabbi harmadolópontjával. Az így kapott szakaszok metszetében levő négyzet területe </w:t>
      </w:r>
      <w:r w:rsidR="003C4D55" w:rsidRPr="003C4D55">
        <w:rPr>
          <w:b/>
          <w:position w:val="-6"/>
        </w:rPr>
        <w:object w:dxaOrig="639" w:dyaOrig="340">
          <v:shape id="_x0000_i1029" type="#_x0000_t75" style="width:31.8pt;height:16.8pt" o:ole="">
            <v:imagedata r:id="rId12" o:title=""/>
          </v:shape>
          <o:OLEObject Type="Embed" ProgID="Equation.DSMT4" ShapeID="_x0000_i1029" DrawAspect="Content" ObjectID="_1601263570" r:id="rId13"/>
        </w:object>
      </w:r>
      <w:r w:rsidR="00AA1321">
        <w:rPr>
          <w:b/>
        </w:rPr>
        <w:t xml:space="preserve">. </w:t>
      </w:r>
      <w:r w:rsidR="00001260">
        <w:rPr>
          <w:b/>
        </w:rPr>
        <w:t>Mekkora a</w:t>
      </w:r>
      <w:r w:rsidR="00CC6F5D">
        <w:rPr>
          <w:b/>
        </w:rPr>
        <w:t>z</w:t>
      </w:r>
      <w:r w:rsidR="00001260">
        <w:rPr>
          <w:b/>
        </w:rPr>
        <w:t xml:space="preserve"> </w:t>
      </w:r>
      <w:r w:rsidR="00001260" w:rsidRPr="003C4D55">
        <w:rPr>
          <w:i/>
        </w:rPr>
        <w:t>ABCD</w:t>
      </w:r>
      <w:r w:rsidR="00001260">
        <w:rPr>
          <w:b/>
        </w:rPr>
        <w:t xml:space="preserve"> téglalap </w:t>
      </w:r>
      <w:r w:rsidR="00CE251B">
        <w:rPr>
          <w:b/>
        </w:rPr>
        <w:t>t</w:t>
      </w:r>
      <w:r w:rsidR="00001260">
        <w:rPr>
          <w:b/>
        </w:rPr>
        <w:t>erülete?</w:t>
      </w:r>
    </w:p>
    <w:p w:rsidR="00B2141F" w:rsidRDefault="00B2141F" w:rsidP="00B34832">
      <w:pPr>
        <w:outlineLvl w:val="0"/>
        <w:rPr>
          <w:b/>
        </w:rPr>
      </w:pPr>
    </w:p>
    <w:p w:rsidR="00B34832" w:rsidRPr="00AB3298" w:rsidRDefault="00B34832" w:rsidP="00B34832">
      <w:pPr>
        <w:jc w:val="both"/>
        <w:rPr>
          <w:b/>
        </w:rPr>
      </w:pPr>
      <w:r>
        <w:rPr>
          <w:b/>
        </w:rPr>
        <w:t>I/</w:t>
      </w:r>
      <w:r w:rsidRPr="00B053AA">
        <w:rPr>
          <w:b/>
        </w:rPr>
        <w:t xml:space="preserve">3. </w:t>
      </w:r>
      <w:r>
        <w:rPr>
          <w:b/>
        </w:rPr>
        <w:t xml:space="preserve">Vágd szét az alábbi ábrán látható alakzatot a rácsvonalak mentén 9 </w:t>
      </w:r>
      <w:r w:rsidRPr="00B34832">
        <w:rPr>
          <w:b/>
          <w:color w:val="FF0000"/>
        </w:rPr>
        <w:t>egyenlő területű</w:t>
      </w:r>
      <w:r>
        <w:rPr>
          <w:b/>
        </w:rPr>
        <w:t xml:space="preserve"> alakzatra! Keresd meg az összes megoldást! (A tengelyesen szimmetrikus megoldáso</w:t>
      </w:r>
      <w:bookmarkStart w:id="0" w:name="_GoBack"/>
      <w:bookmarkEnd w:id="0"/>
      <w:r>
        <w:rPr>
          <w:b/>
        </w:rPr>
        <w:t>kat nem különböztetjük meg egymástól.)</w:t>
      </w:r>
    </w:p>
    <w:tbl>
      <w:tblPr>
        <w:tblW w:w="0" w:type="auto"/>
        <w:tblInd w:w="3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4"/>
        <w:gridCol w:w="243"/>
        <w:gridCol w:w="243"/>
        <w:gridCol w:w="243"/>
        <w:gridCol w:w="244"/>
      </w:tblGrid>
      <w:tr w:rsidR="00B34832" w:rsidTr="009E193A">
        <w:trPr>
          <w:trHeight w:val="276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4832" w:rsidRDefault="00B34832" w:rsidP="009E193A">
            <w:pPr>
              <w:jc w:val="both"/>
            </w:pPr>
          </w:p>
        </w:tc>
      </w:tr>
      <w:tr w:rsidR="00B34832" w:rsidTr="009E193A">
        <w:trPr>
          <w:trHeight w:val="276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4832" w:rsidRDefault="00B34832" w:rsidP="009E193A">
            <w:pPr>
              <w:jc w:val="both"/>
            </w:pPr>
          </w:p>
        </w:tc>
      </w:tr>
      <w:tr w:rsidR="00B34832" w:rsidTr="009E193A">
        <w:trPr>
          <w:trHeight w:val="276"/>
        </w:trPr>
        <w:tc>
          <w:tcPr>
            <w:tcW w:w="243" w:type="dxa"/>
            <w:tcBorders>
              <w:top w:val="single" w:sz="4" w:space="0" w:color="auto"/>
              <w:bottom w:val="single" w:sz="4" w:space="0" w:color="000000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000000"/>
            </w:tcBorders>
          </w:tcPr>
          <w:p w:rsidR="00B34832" w:rsidRDefault="00B34832" w:rsidP="009E193A">
            <w:pPr>
              <w:jc w:val="both"/>
            </w:pPr>
          </w:p>
        </w:tc>
      </w:tr>
      <w:tr w:rsidR="00B34832" w:rsidTr="009E193A">
        <w:trPr>
          <w:trHeight w:val="276"/>
        </w:trPr>
        <w:tc>
          <w:tcPr>
            <w:tcW w:w="243" w:type="dxa"/>
            <w:tcBorders>
              <w:bottom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</w:tr>
      <w:tr w:rsidR="00B34832" w:rsidTr="009E193A">
        <w:trPr>
          <w:trHeight w:val="276"/>
        </w:trPr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4832" w:rsidRDefault="00B34832" w:rsidP="009E193A">
            <w:pPr>
              <w:jc w:val="both"/>
            </w:pPr>
          </w:p>
        </w:tc>
      </w:tr>
      <w:tr w:rsidR="00B34832" w:rsidTr="009E193A">
        <w:trPr>
          <w:trHeight w:val="276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4832" w:rsidRDefault="00B34832" w:rsidP="009E193A">
            <w:pPr>
              <w:jc w:val="bo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4832" w:rsidRDefault="00B34832" w:rsidP="009E193A">
            <w:pPr>
              <w:jc w:val="both"/>
            </w:pPr>
          </w:p>
        </w:tc>
      </w:tr>
    </w:tbl>
    <w:p w:rsidR="00B34832" w:rsidRPr="00B053AA" w:rsidRDefault="00B34832" w:rsidP="00B2141F">
      <w:pPr>
        <w:outlineLvl w:val="0"/>
        <w:rPr>
          <w:b/>
        </w:rPr>
      </w:pPr>
    </w:p>
    <w:p w:rsidR="00B2141F" w:rsidRDefault="00B2141F" w:rsidP="00B2141F">
      <w:pPr>
        <w:outlineLvl w:val="0"/>
        <w:rPr>
          <w:b/>
        </w:rPr>
      </w:pPr>
      <w:r w:rsidRPr="00B053AA">
        <w:rPr>
          <w:b/>
        </w:rPr>
        <w:t>Sikeres munkát kívánunk!</w:t>
      </w:r>
    </w:p>
    <w:p w:rsidR="00B2141F" w:rsidRPr="00B053AA" w:rsidRDefault="00B2141F" w:rsidP="00B2141F">
      <w:pPr>
        <w:rPr>
          <w:b/>
        </w:rPr>
      </w:pPr>
      <w:r w:rsidRPr="00B053AA">
        <w:t>A</w:t>
      </w:r>
      <w:r>
        <w:t xml:space="preserve">z Első levelező fordulóban a </w:t>
      </w:r>
      <w:r w:rsidRPr="00B053AA">
        <w:t>megoldás</w:t>
      </w:r>
      <w:r>
        <w:t>ok</w:t>
      </w:r>
      <w:r w:rsidRPr="00B053AA">
        <w:t xml:space="preserve"> beküldésének határideje: </w:t>
      </w:r>
      <w:r w:rsidRPr="00B053AA">
        <w:rPr>
          <w:b/>
        </w:rPr>
        <w:t>201</w:t>
      </w:r>
      <w:r>
        <w:rPr>
          <w:b/>
        </w:rPr>
        <w:t>8</w:t>
      </w:r>
      <w:r w:rsidRPr="00B053AA">
        <w:rPr>
          <w:b/>
        </w:rPr>
        <w:t xml:space="preserve">. </w:t>
      </w:r>
      <w:r w:rsidRPr="00B2141F">
        <w:rPr>
          <w:b/>
        </w:rPr>
        <w:t>november 7.</w:t>
      </w:r>
    </w:p>
    <w:p w:rsidR="00B2141F" w:rsidRPr="00B053AA" w:rsidRDefault="00B2141F" w:rsidP="00B2141F">
      <w:r w:rsidRPr="00B053AA">
        <w:t>Minden feladatot maximum 25 ponttal értékelünk.</w:t>
      </w:r>
      <w:r>
        <w:t xml:space="preserve"> </w:t>
      </w:r>
      <w:r w:rsidRPr="00B053AA">
        <w:t xml:space="preserve">A megoldásokat </w:t>
      </w:r>
      <w:r w:rsidRPr="00B053AA">
        <w:rPr>
          <w:u w:val="single"/>
        </w:rPr>
        <w:t>részletesen</w:t>
      </w:r>
      <w:r w:rsidRPr="00B053AA">
        <w:t xml:space="preserve"> kell indokolni!</w:t>
      </w:r>
    </w:p>
    <w:p w:rsidR="00B2141F" w:rsidRDefault="00B2141F" w:rsidP="00B2141F">
      <w:pPr>
        <w:jc w:val="both"/>
      </w:pPr>
      <w:r w:rsidRPr="00B053AA">
        <w:t xml:space="preserve">Minden feladat megoldását külön A4-es formátumú lapon kérjük beadni a név és évfolyam feltüntetésével. A feladatmegoldásokat tartalmazó lapokat egy dupla A4-es formátumú borítólapba kell beletenni. A borítólapra kérjük ráírni </w:t>
      </w:r>
      <w:r>
        <w:t>a következő adatokat:</w:t>
      </w:r>
    </w:p>
    <w:p w:rsidR="00B2141F" w:rsidRDefault="00B2141F" w:rsidP="00B2141F">
      <w:pPr>
        <w:jc w:val="both"/>
      </w:pPr>
      <w:r>
        <w:t>V</w:t>
      </w:r>
      <w:r w:rsidRPr="00B053AA">
        <w:t>ersenyző nev</w:t>
      </w:r>
      <w:r>
        <w:t xml:space="preserve">e: </w:t>
      </w:r>
      <w:r>
        <w:tab/>
      </w:r>
      <w:r>
        <w:tab/>
      </w:r>
      <w:r>
        <w:tab/>
        <w:t>_________________________________________</w:t>
      </w:r>
    </w:p>
    <w:p w:rsidR="00B2141F" w:rsidRDefault="00B2141F" w:rsidP="00B2141F">
      <w:pPr>
        <w:jc w:val="both"/>
      </w:pPr>
      <w:r>
        <w:t>V</w:t>
      </w:r>
      <w:r w:rsidRPr="00B053AA">
        <w:t xml:space="preserve">ersenyző </w:t>
      </w:r>
      <w:r>
        <w:t>e-mail címe:</w:t>
      </w:r>
      <w:r>
        <w:tab/>
      </w:r>
      <w:r>
        <w:tab/>
        <w:t>_________________________________________</w:t>
      </w:r>
    </w:p>
    <w:p w:rsidR="00B2141F" w:rsidRDefault="00B2141F" w:rsidP="00B2141F">
      <w:pPr>
        <w:jc w:val="both"/>
      </w:pPr>
      <w:r>
        <w:t>V</w:t>
      </w:r>
      <w:r w:rsidRPr="00B053AA">
        <w:t>ersenyző évfolyam</w:t>
      </w:r>
      <w:r>
        <w:t xml:space="preserve">a: </w:t>
      </w:r>
      <w:r>
        <w:tab/>
      </w:r>
      <w:r>
        <w:tab/>
        <w:t>_________________________________________</w:t>
      </w:r>
    </w:p>
    <w:p w:rsidR="00B2141F" w:rsidRDefault="00B2141F" w:rsidP="00B2141F">
      <w:pPr>
        <w:jc w:val="both"/>
      </w:pPr>
      <w:r>
        <w:t>V</w:t>
      </w:r>
      <w:r w:rsidRPr="00B053AA">
        <w:t xml:space="preserve">ersenyző </w:t>
      </w:r>
      <w:r>
        <w:t xml:space="preserve">telefonszáma: </w:t>
      </w:r>
      <w:r>
        <w:tab/>
      </w:r>
      <w:r>
        <w:tab/>
        <w:t>_________________________________________</w:t>
      </w:r>
    </w:p>
    <w:p w:rsidR="00B2141F" w:rsidRDefault="00B2141F" w:rsidP="00B2141F">
      <w:pPr>
        <w:jc w:val="both"/>
      </w:pPr>
      <w:r>
        <w:t>V</w:t>
      </w:r>
      <w:r w:rsidRPr="00B053AA">
        <w:t>ersenyző iskoláj</w:t>
      </w:r>
      <w:r>
        <w:t xml:space="preserve">ának neve: </w:t>
      </w:r>
      <w:r>
        <w:tab/>
      </w:r>
      <w:r>
        <w:tab/>
        <w:t>_________________________________________</w:t>
      </w:r>
    </w:p>
    <w:p w:rsidR="00B2141F" w:rsidRDefault="00B2141F" w:rsidP="00B2141F">
      <w:pPr>
        <w:jc w:val="both"/>
      </w:pPr>
      <w:r>
        <w:t>V</w:t>
      </w:r>
      <w:r w:rsidRPr="00B053AA">
        <w:t>ersenyző iskoláj</w:t>
      </w:r>
      <w:r>
        <w:t xml:space="preserve">ának </w:t>
      </w:r>
      <w:r w:rsidRPr="00B053AA">
        <w:t>székhelye</w:t>
      </w:r>
      <w:r>
        <w:t xml:space="preserve">: </w:t>
      </w:r>
      <w:r>
        <w:tab/>
        <w:t>_________________________________________</w:t>
      </w:r>
    </w:p>
    <w:p w:rsidR="00B2141F" w:rsidRDefault="00B2141F" w:rsidP="00B2141F">
      <w:pPr>
        <w:jc w:val="both"/>
      </w:pPr>
      <w:r>
        <w:t xml:space="preserve">Felkészítő tanár neve: </w:t>
      </w:r>
      <w:r>
        <w:tab/>
      </w:r>
      <w:r>
        <w:tab/>
        <w:t>_________________________________________</w:t>
      </w:r>
    </w:p>
    <w:p w:rsidR="00B2141F" w:rsidRDefault="00B2141F" w:rsidP="00B2141F">
      <w:pPr>
        <w:jc w:val="both"/>
      </w:pPr>
      <w:r>
        <w:t xml:space="preserve">Felkészítő tanár telefonszáma: </w:t>
      </w:r>
      <w:r>
        <w:tab/>
        <w:t>_________________________________________</w:t>
      </w:r>
    </w:p>
    <w:p w:rsidR="00B2141F" w:rsidRDefault="00B2141F" w:rsidP="00B2141F">
      <w:pPr>
        <w:jc w:val="both"/>
      </w:pPr>
      <w:r>
        <w:t xml:space="preserve">Felkészítő tanár e-mail címe: </w:t>
      </w:r>
      <w:r>
        <w:tab/>
      </w:r>
      <w:r>
        <w:tab/>
        <w:t>_________________________________________</w:t>
      </w:r>
    </w:p>
    <w:p w:rsidR="00B2141F" w:rsidRPr="00B053AA" w:rsidRDefault="00B2141F" w:rsidP="00B2141F">
      <w:pPr>
        <w:jc w:val="both"/>
      </w:pPr>
      <w:r w:rsidRPr="00B053AA">
        <w:t>A megadott versenyzői és tanári e-mail címre minden forduló után el fogjuk küldeni a versenyző adott fordulóban elért pontszámát.</w:t>
      </w:r>
    </w:p>
    <w:p w:rsidR="00B2141F" w:rsidRPr="00B053AA" w:rsidRDefault="00B2141F" w:rsidP="00B2141F">
      <w:r w:rsidRPr="00B053AA">
        <w:t>Minden további értesítés megtalálható lesz a</w:t>
      </w:r>
      <w:r>
        <w:t>z</w:t>
      </w:r>
      <w:r w:rsidRPr="00B053AA">
        <w:t xml:space="preserve"> </w:t>
      </w:r>
      <w:r w:rsidRPr="006E3A07">
        <w:rPr>
          <w:b/>
        </w:rPr>
        <w:t>Ingenium Alalpítvány</w:t>
      </w:r>
      <w:r w:rsidRPr="00B053AA">
        <w:t xml:space="preserve"> honlapján:</w:t>
      </w:r>
      <w:r>
        <w:t xml:space="preserve"> </w:t>
      </w:r>
      <w:hyperlink r:id="rId14" w:history="1">
        <w:r w:rsidRPr="005035C0">
          <w:rPr>
            <w:rStyle w:val="Hyperlink"/>
          </w:rPr>
          <w:t>http://ingenium.rs/</w:t>
        </w:r>
      </w:hyperlink>
      <w:r>
        <w:t xml:space="preserve"> </w:t>
      </w:r>
    </w:p>
    <w:p w:rsidR="00B2141F" w:rsidRPr="00B053AA" w:rsidRDefault="00B2141F" w:rsidP="00B2141F">
      <w:pPr>
        <w:outlineLvl w:val="0"/>
      </w:pPr>
      <w:r w:rsidRPr="00682194">
        <w:rPr>
          <w:b/>
        </w:rPr>
        <w:t>Postacím</w:t>
      </w:r>
      <w:r w:rsidRPr="00B053AA">
        <w:t xml:space="preserve">: </w:t>
      </w:r>
      <w:r>
        <w:tab/>
      </w:r>
      <w:r w:rsidRPr="00B053AA">
        <w:t>Bolyai Tehetséggondozó Gimnázium és Kollégium</w:t>
      </w:r>
    </w:p>
    <w:p w:rsidR="00B2141F" w:rsidRPr="00B053AA" w:rsidRDefault="00B2141F" w:rsidP="00B2141F">
      <w:pPr>
        <w:ind w:left="720" w:firstLine="720"/>
        <w:rPr>
          <w:b/>
          <w:lang w:val="it-IT"/>
        </w:rPr>
      </w:pPr>
      <w:r w:rsidRPr="00B053AA">
        <w:rPr>
          <w:b/>
        </w:rPr>
        <w:t xml:space="preserve">L </w:t>
      </w:r>
      <w:r w:rsidRPr="00B053AA">
        <w:rPr>
          <w:b/>
          <w:lang w:val="it-IT"/>
        </w:rPr>
        <w:t>e v e l e z ő v e r s e n y</w:t>
      </w:r>
    </w:p>
    <w:p w:rsidR="002B3129" w:rsidRDefault="00B2141F" w:rsidP="00B34832">
      <w:pPr>
        <w:ind w:left="720" w:firstLine="720"/>
      </w:pPr>
      <w:r>
        <w:t>24400 Zenta, Posta utca 18.</w:t>
      </w:r>
    </w:p>
    <w:sectPr w:rsidR="002B3129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41F"/>
    <w:rsid w:val="00001260"/>
    <w:rsid w:val="000F2192"/>
    <w:rsid w:val="00254396"/>
    <w:rsid w:val="003C4D55"/>
    <w:rsid w:val="0072519C"/>
    <w:rsid w:val="00845823"/>
    <w:rsid w:val="00AA1321"/>
    <w:rsid w:val="00B17086"/>
    <w:rsid w:val="00B2141F"/>
    <w:rsid w:val="00B34832"/>
    <w:rsid w:val="00C84BF1"/>
    <w:rsid w:val="00CA7BF6"/>
    <w:rsid w:val="00CC6F5D"/>
    <w:rsid w:val="00CE251B"/>
    <w:rsid w:val="00D62E16"/>
    <w:rsid w:val="00E966B8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0D93"/>
  <w15:docId w15:val="{F81B5ADF-7B4A-4CB8-874D-6DD2375A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41F"/>
    <w:pPr>
      <w:keepNext/>
      <w:jc w:val="center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41F"/>
    <w:rPr>
      <w:rFonts w:ascii="Times New Roman" w:eastAsia="Times New Roman" w:hAnsi="Times New Roman" w:cs="Times New Roman"/>
      <w:i/>
      <w:sz w:val="32"/>
      <w:szCs w:val="32"/>
    </w:rPr>
  </w:style>
  <w:style w:type="paragraph" w:styleId="Title">
    <w:name w:val="Title"/>
    <w:basedOn w:val="Normal"/>
    <w:link w:val="TitleChar"/>
    <w:qFormat/>
    <w:rsid w:val="00B2141F"/>
    <w:pPr>
      <w:jc w:val="center"/>
      <w:outlineLvl w:val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141F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semiHidden/>
    <w:rsid w:val="00B21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hyperlink" Target="http://ingenium.r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Peics Hajnalka</cp:lastModifiedBy>
  <cp:revision>3</cp:revision>
  <dcterms:created xsi:type="dcterms:W3CDTF">2018-10-15T17:21:00Z</dcterms:created>
  <dcterms:modified xsi:type="dcterms:W3CDTF">2018-10-17T04:40:00Z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